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A46E" w14:textId="77777777" w:rsidR="00256007" w:rsidRPr="00C06AE0" w:rsidRDefault="00256007" w:rsidP="00256007">
      <w:pPr>
        <w:rPr>
          <w:rFonts w:ascii="仿宋_GB2312" w:eastAsia="仿宋_GB2312"/>
          <w:b/>
          <w:sz w:val="32"/>
          <w:szCs w:val="32"/>
        </w:rPr>
      </w:pPr>
      <w:r w:rsidRPr="00C06AE0">
        <w:rPr>
          <w:rFonts w:ascii="仿宋_GB2312" w:eastAsia="仿宋_GB2312" w:hint="eastAsia"/>
          <w:b/>
          <w:sz w:val="32"/>
          <w:szCs w:val="32"/>
        </w:rPr>
        <w:t>附件</w:t>
      </w:r>
      <w:r>
        <w:rPr>
          <w:rFonts w:ascii="仿宋_GB2312" w:eastAsia="仿宋_GB2312" w:hint="eastAsia"/>
          <w:b/>
          <w:sz w:val="32"/>
          <w:szCs w:val="32"/>
        </w:rPr>
        <w:t>1</w:t>
      </w:r>
      <w:r w:rsidRPr="00C06AE0">
        <w:rPr>
          <w:rFonts w:ascii="仿宋_GB2312" w:eastAsia="仿宋_GB2312" w:hint="eastAsia"/>
          <w:b/>
          <w:sz w:val="32"/>
          <w:szCs w:val="32"/>
        </w:rPr>
        <w:t>：</w:t>
      </w:r>
    </w:p>
    <w:p w14:paraId="4892C3D0" w14:textId="77777777" w:rsidR="00256007" w:rsidRPr="00C06AE0" w:rsidRDefault="00256007" w:rsidP="00256007">
      <w:pPr>
        <w:spacing w:line="360" w:lineRule="auto"/>
        <w:jc w:val="center"/>
        <w:rPr>
          <w:rFonts w:ascii="黑体" w:eastAsia="黑体" w:hAnsi="宋体" w:hint="eastAsia"/>
          <w:b/>
          <w:bCs/>
          <w:sz w:val="36"/>
          <w:szCs w:val="36"/>
        </w:rPr>
      </w:pPr>
      <w:r w:rsidRPr="00C06AE0">
        <w:rPr>
          <w:rFonts w:ascii="黑体" w:eastAsia="黑体" w:hAnsi="宋体"/>
          <w:b/>
          <w:bCs/>
          <w:sz w:val="36"/>
          <w:szCs w:val="36"/>
        </w:rPr>
        <w:t>青海大学</w:t>
      </w:r>
      <w:r w:rsidRPr="00C06AE0">
        <w:rPr>
          <w:rFonts w:ascii="黑体" w:eastAsia="黑体" w:hAnsi="宋体"/>
          <w:b/>
          <w:bCs/>
          <w:sz w:val="36"/>
          <w:szCs w:val="36"/>
        </w:rPr>
        <w:t>“</w:t>
      </w:r>
      <w:r w:rsidRPr="00C06AE0">
        <w:rPr>
          <w:rFonts w:ascii="黑体" w:eastAsia="黑体" w:hAnsi="宋体"/>
          <w:b/>
          <w:bCs/>
          <w:sz w:val="36"/>
          <w:szCs w:val="36"/>
        </w:rPr>
        <w:t>农科拔尖创新人才培养实验班</w:t>
      </w:r>
      <w:r w:rsidRPr="00C06AE0">
        <w:rPr>
          <w:rFonts w:ascii="黑体" w:eastAsia="黑体" w:hAnsi="宋体"/>
          <w:b/>
          <w:bCs/>
          <w:sz w:val="36"/>
          <w:szCs w:val="36"/>
        </w:rPr>
        <w:t>”</w:t>
      </w:r>
    </w:p>
    <w:p w14:paraId="416ED0B7" w14:textId="3F802AC5" w:rsidR="00256007" w:rsidRPr="00C06AE0" w:rsidRDefault="00256007" w:rsidP="00256007">
      <w:pPr>
        <w:spacing w:line="360" w:lineRule="auto"/>
        <w:jc w:val="center"/>
        <w:rPr>
          <w:rFonts w:ascii="黑体" w:eastAsia="黑体" w:hAnsi="宋体" w:hint="eastAsia"/>
          <w:b/>
          <w:bCs/>
          <w:sz w:val="36"/>
          <w:szCs w:val="36"/>
        </w:rPr>
      </w:pPr>
      <w:r w:rsidRPr="00C06AE0">
        <w:rPr>
          <w:rFonts w:ascii="黑体" w:eastAsia="黑体" w:hAnsi="宋体"/>
          <w:b/>
          <w:bCs/>
          <w:sz w:val="36"/>
          <w:szCs w:val="36"/>
        </w:rPr>
        <w:t>实施方案(202</w:t>
      </w:r>
      <w:r w:rsidR="008F17B7">
        <w:rPr>
          <w:rFonts w:ascii="黑体" w:eastAsia="黑体" w:hAnsi="宋体" w:hint="eastAsia"/>
          <w:b/>
          <w:bCs/>
          <w:sz w:val="36"/>
          <w:szCs w:val="36"/>
        </w:rPr>
        <w:t>5</w:t>
      </w:r>
      <w:r w:rsidRPr="00C06AE0">
        <w:rPr>
          <w:rFonts w:ascii="黑体" w:eastAsia="黑体" w:hAnsi="宋体"/>
          <w:b/>
          <w:bCs/>
          <w:sz w:val="36"/>
          <w:szCs w:val="36"/>
        </w:rPr>
        <w:t>年)</w:t>
      </w:r>
    </w:p>
    <w:p w14:paraId="5349C144" w14:textId="77777777" w:rsidR="00256007" w:rsidRDefault="00256007" w:rsidP="00256007">
      <w:pPr>
        <w:spacing w:line="520" w:lineRule="exact"/>
        <w:ind w:firstLineChars="200" w:firstLine="640"/>
        <w:rPr>
          <w:rFonts w:ascii="仿宋_GB2312" w:eastAsia="仿宋_GB2312"/>
          <w:bCs/>
          <w:sz w:val="32"/>
          <w:szCs w:val="32"/>
        </w:rPr>
      </w:pPr>
    </w:p>
    <w:p w14:paraId="4F881DCD" w14:textId="3A8A4675"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为深入贯彻落实习近平总书记给全国涉农高校的书记校长和专家代表重要回信精神、</w:t>
      </w:r>
      <w:r w:rsidR="00E408F5">
        <w:rPr>
          <w:rFonts w:ascii="仿宋_GB2312" w:eastAsia="仿宋_GB2312" w:hint="eastAsia"/>
          <w:bCs/>
          <w:sz w:val="32"/>
          <w:szCs w:val="32"/>
        </w:rPr>
        <w:t>三</w:t>
      </w:r>
      <w:r w:rsidRPr="00C06AE0">
        <w:rPr>
          <w:rFonts w:ascii="仿宋_GB2312" w:eastAsia="仿宋_GB2312" w:hint="eastAsia"/>
          <w:bCs/>
          <w:sz w:val="32"/>
          <w:szCs w:val="32"/>
        </w:rPr>
        <w:t>次视察青海时的重要讲话精神，以立德树人为根本、以强农兴农为己任，根据“新农科”建设三部曲要求，立足青藏高原地域资源禀赋，坚持“做优农学”的学科发展战略、强化本科教育教学的中心地位，推进人才培养模式改革，走内涵式发展道路，不断满足国家和青海省社会发展对农科拔尖创新人才的迫切需要。鉴此，农牧学院充分利用农科教学资源和农牧两院科研优势，培养更多知农爱农</w:t>
      </w:r>
      <w:r w:rsidR="00E408F5">
        <w:rPr>
          <w:rFonts w:ascii="仿宋_GB2312" w:eastAsia="仿宋_GB2312" w:hint="eastAsia"/>
          <w:bCs/>
          <w:sz w:val="32"/>
          <w:szCs w:val="32"/>
        </w:rPr>
        <w:t>兴</w:t>
      </w:r>
      <w:r w:rsidRPr="00C06AE0">
        <w:rPr>
          <w:rFonts w:ascii="仿宋_GB2312" w:eastAsia="仿宋_GB2312" w:hint="eastAsia"/>
          <w:bCs/>
          <w:sz w:val="32"/>
          <w:szCs w:val="32"/>
        </w:rPr>
        <w:t>农的新型人才，特开设农牧学院“农科拔尖创新人才培养实验班”。</w:t>
      </w:r>
    </w:p>
    <w:p w14:paraId="33EC21FB" w14:textId="77777777" w:rsidR="00256007" w:rsidRDefault="00256007" w:rsidP="00256007">
      <w:pPr>
        <w:numPr>
          <w:ilvl w:val="0"/>
          <w:numId w:val="1"/>
        </w:numPr>
        <w:spacing w:line="520" w:lineRule="exact"/>
        <w:rPr>
          <w:rFonts w:ascii="仿宋_GB2312" w:eastAsia="仿宋_GB2312" w:hAnsi="宋体" w:hint="eastAsia"/>
          <w:b/>
          <w:bCs/>
          <w:sz w:val="32"/>
          <w:szCs w:val="32"/>
        </w:rPr>
      </w:pPr>
      <w:r w:rsidRPr="00C06AE0">
        <w:rPr>
          <w:rFonts w:ascii="仿宋_GB2312" w:eastAsia="仿宋_GB2312" w:hAnsi="宋体"/>
          <w:b/>
          <w:bCs/>
          <w:sz w:val="32"/>
          <w:szCs w:val="32"/>
        </w:rPr>
        <w:t>培养目标</w:t>
      </w:r>
    </w:p>
    <w:p w14:paraId="04E0723A" w14:textId="77777777" w:rsidR="00256007" w:rsidRPr="00653CD2" w:rsidRDefault="00256007" w:rsidP="00256007">
      <w:pPr>
        <w:spacing w:line="520" w:lineRule="exact"/>
        <w:ind w:firstLineChars="200" w:firstLine="640"/>
        <w:rPr>
          <w:rFonts w:ascii="仿宋_GB2312" w:eastAsia="仿宋_GB2312" w:hAnsi="宋体" w:hint="eastAsia"/>
          <w:b/>
          <w:bCs/>
          <w:sz w:val="32"/>
          <w:szCs w:val="32"/>
        </w:rPr>
      </w:pPr>
      <w:r w:rsidRPr="00C06AE0">
        <w:rPr>
          <w:rFonts w:ascii="仿宋_GB2312" w:eastAsia="仿宋_GB2312" w:hint="eastAsia"/>
          <w:bCs/>
          <w:sz w:val="32"/>
          <w:szCs w:val="32"/>
        </w:rPr>
        <w:t>遵循高等教育发展规律和人才成长规律，探索构建“新农科”的人才培养体系，</w:t>
      </w:r>
      <w:r>
        <w:rPr>
          <w:rFonts w:ascii="仿宋_GB2312" w:eastAsia="仿宋_GB2312" w:hint="eastAsia"/>
          <w:bCs/>
          <w:sz w:val="32"/>
          <w:szCs w:val="32"/>
        </w:rPr>
        <w:t>通过两年基础课程</w:t>
      </w:r>
      <w:r w:rsidRPr="00C06AE0">
        <w:rPr>
          <w:rFonts w:ascii="仿宋_GB2312" w:eastAsia="仿宋_GB2312" w:hint="eastAsia"/>
          <w:bCs/>
          <w:sz w:val="32"/>
          <w:szCs w:val="32"/>
        </w:rPr>
        <w:t>强化</w:t>
      </w:r>
      <w:r>
        <w:rPr>
          <w:rFonts w:ascii="仿宋_GB2312" w:eastAsia="仿宋_GB2312" w:hint="eastAsia"/>
          <w:bCs/>
          <w:sz w:val="32"/>
          <w:szCs w:val="32"/>
        </w:rPr>
        <w:t>教学，</w:t>
      </w:r>
      <w:r w:rsidRPr="00C06AE0">
        <w:rPr>
          <w:rFonts w:ascii="仿宋_GB2312" w:eastAsia="仿宋_GB2312" w:hint="eastAsia"/>
          <w:bCs/>
          <w:sz w:val="32"/>
          <w:szCs w:val="32"/>
        </w:rPr>
        <w:t>提高升学率；强化协同创新教育理念，建立拔尖创新人才培养的课程体系，通过分段培养、动态选拔、科教结合，培养专业基础扎实，学习能力、实践能力、创新能力出众，具有良好团队合作精神，不断追求卓越的农科拔尖创新人才，使其成为相关行业、领域的精英后备人才。</w:t>
      </w:r>
    </w:p>
    <w:p w14:paraId="318ADEF5" w14:textId="77777777" w:rsidR="00256007" w:rsidRPr="00C06AE0" w:rsidRDefault="00256007" w:rsidP="00256007">
      <w:pPr>
        <w:spacing w:line="520" w:lineRule="exact"/>
        <w:ind w:firstLineChars="200" w:firstLine="643"/>
        <w:outlineLvl w:val="0"/>
        <w:rPr>
          <w:rFonts w:ascii="仿宋_GB2312" w:eastAsia="仿宋_GB2312"/>
          <w:b/>
          <w:sz w:val="32"/>
          <w:szCs w:val="32"/>
        </w:rPr>
      </w:pPr>
      <w:r w:rsidRPr="00C06AE0">
        <w:rPr>
          <w:rFonts w:ascii="仿宋_GB2312" w:eastAsia="仿宋_GB2312" w:hint="eastAsia"/>
          <w:b/>
          <w:sz w:val="32"/>
          <w:szCs w:val="32"/>
        </w:rPr>
        <w:t>二、组织实施</w:t>
      </w:r>
    </w:p>
    <w:p w14:paraId="37982636" w14:textId="77777777" w:rsidR="00256007" w:rsidRPr="00C06AE0" w:rsidRDefault="00256007" w:rsidP="00256007">
      <w:pPr>
        <w:spacing w:line="520" w:lineRule="exact"/>
        <w:ind w:firstLineChars="200" w:firstLine="643"/>
        <w:rPr>
          <w:rFonts w:ascii="仿宋_GB2312" w:eastAsia="仿宋_GB2312"/>
          <w:b/>
          <w:sz w:val="32"/>
          <w:szCs w:val="32"/>
        </w:rPr>
      </w:pPr>
      <w:r w:rsidRPr="00C06AE0">
        <w:rPr>
          <w:rFonts w:ascii="仿宋_GB2312" w:eastAsia="仿宋_GB2312" w:hint="eastAsia"/>
          <w:b/>
          <w:sz w:val="32"/>
          <w:szCs w:val="32"/>
        </w:rPr>
        <w:t>（一）培养形式</w:t>
      </w:r>
    </w:p>
    <w:p w14:paraId="62FEAAD9"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实验班采用分阶段（“2+2”）</w:t>
      </w:r>
      <w:bookmarkStart w:id="0" w:name="OLE_LINK5"/>
      <w:bookmarkStart w:id="1" w:name="OLE_LINK6"/>
      <w:r>
        <w:rPr>
          <w:rFonts w:ascii="仿宋_GB2312" w:eastAsia="仿宋_GB2312" w:hint="eastAsia"/>
          <w:bCs/>
          <w:sz w:val="32"/>
          <w:szCs w:val="32"/>
        </w:rPr>
        <w:t>或（</w:t>
      </w:r>
      <w:r w:rsidRPr="00C06AE0">
        <w:rPr>
          <w:rFonts w:ascii="仿宋_GB2312" w:eastAsia="仿宋_GB2312" w:hint="eastAsia"/>
          <w:bCs/>
          <w:sz w:val="32"/>
          <w:szCs w:val="32"/>
        </w:rPr>
        <w:t>“2+</w:t>
      </w:r>
      <w:r>
        <w:rPr>
          <w:rFonts w:ascii="仿宋_GB2312" w:eastAsia="仿宋_GB2312"/>
          <w:bCs/>
          <w:sz w:val="32"/>
          <w:szCs w:val="32"/>
        </w:rPr>
        <w:t>3</w:t>
      </w:r>
      <w:r w:rsidRPr="00C06AE0">
        <w:rPr>
          <w:rFonts w:ascii="仿宋_GB2312" w:eastAsia="仿宋_GB2312" w:hint="eastAsia"/>
          <w:bCs/>
          <w:sz w:val="32"/>
          <w:szCs w:val="32"/>
        </w:rPr>
        <w:t>”</w:t>
      </w:r>
      <w:r>
        <w:rPr>
          <w:rFonts w:ascii="仿宋_GB2312" w:eastAsia="仿宋_GB2312" w:hint="eastAsia"/>
          <w:bCs/>
          <w:sz w:val="32"/>
          <w:szCs w:val="32"/>
        </w:rPr>
        <w:t>）</w:t>
      </w:r>
      <w:r w:rsidRPr="00C06AE0">
        <w:rPr>
          <w:rFonts w:ascii="仿宋_GB2312" w:eastAsia="仿宋_GB2312" w:hint="eastAsia"/>
          <w:bCs/>
          <w:sz w:val="32"/>
          <w:szCs w:val="32"/>
        </w:rPr>
        <w:t>、教学科研结合、多元发展的形式进行培养。</w:t>
      </w:r>
    </w:p>
    <w:bookmarkEnd w:id="0"/>
    <w:bookmarkEnd w:id="1"/>
    <w:p w14:paraId="5EED40BD" w14:textId="1A225976"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lastRenderedPageBreak/>
        <w:t>分阶段培养：前两年为基础教育阶段，后两</w:t>
      </w:r>
      <w:r>
        <w:rPr>
          <w:rFonts w:ascii="仿宋_GB2312" w:eastAsia="仿宋_GB2312" w:hint="eastAsia"/>
          <w:bCs/>
          <w:sz w:val="32"/>
          <w:szCs w:val="32"/>
        </w:rPr>
        <w:t>（三）</w:t>
      </w:r>
      <w:r w:rsidRPr="00C06AE0">
        <w:rPr>
          <w:rFonts w:ascii="仿宋_GB2312" w:eastAsia="仿宋_GB2312" w:hint="eastAsia"/>
          <w:bCs/>
          <w:sz w:val="32"/>
          <w:szCs w:val="32"/>
        </w:rPr>
        <w:t>年为专业教育阶段。基础教育阶段不分专业，主要学习通识教育课程、学科大类（植物生产类、动物生产类）基础课程，夯实理论基础，注重科学精神和人文素养的培养，拓展综合素质；同时通过双向选择确定学生导师，于第二学年开始逐步进入科研导师实验室参与科研。专业教育阶段</w:t>
      </w:r>
      <w:r w:rsidR="006F7EE6">
        <w:rPr>
          <w:rFonts w:ascii="仿宋_GB2312" w:eastAsia="仿宋_GB2312" w:hint="eastAsia"/>
          <w:bCs/>
          <w:sz w:val="32"/>
          <w:szCs w:val="32"/>
        </w:rPr>
        <w:t>根据学生意愿由学院适度调配后</w:t>
      </w:r>
      <w:r w:rsidRPr="00C06AE0">
        <w:rPr>
          <w:rFonts w:ascii="仿宋_GB2312" w:eastAsia="仿宋_GB2312" w:hint="eastAsia"/>
          <w:bCs/>
          <w:sz w:val="32"/>
          <w:szCs w:val="32"/>
        </w:rPr>
        <w:t>实施专业分流，主要学习专业课程，强化实践能力、创新能力的培养，提升科学素养。</w:t>
      </w:r>
    </w:p>
    <w:p w14:paraId="4ED980CE" w14:textId="63FB7348"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自第四学年开始学生除了完成培养方案规定的学分外，可根据自己的职业规划，自主决定</w:t>
      </w:r>
      <w:r w:rsidR="00E408F5">
        <w:rPr>
          <w:rFonts w:ascii="仿宋_GB2312" w:eastAsia="仿宋_GB2312" w:hint="eastAsia"/>
          <w:bCs/>
          <w:sz w:val="32"/>
          <w:szCs w:val="32"/>
        </w:rPr>
        <w:t>参加</w:t>
      </w:r>
      <w:r w:rsidRPr="00C06AE0">
        <w:rPr>
          <w:rFonts w:ascii="仿宋_GB2312" w:eastAsia="仿宋_GB2312" w:hint="eastAsia"/>
          <w:bCs/>
          <w:sz w:val="32"/>
          <w:szCs w:val="32"/>
        </w:rPr>
        <w:t>免试推荐硕士研究生</w:t>
      </w:r>
      <w:r w:rsidR="00E408F5">
        <w:rPr>
          <w:rFonts w:ascii="仿宋_GB2312" w:eastAsia="仿宋_GB2312" w:hint="eastAsia"/>
          <w:bCs/>
          <w:sz w:val="32"/>
          <w:szCs w:val="32"/>
        </w:rPr>
        <w:t>、</w:t>
      </w:r>
      <w:r w:rsidRPr="00C06AE0">
        <w:rPr>
          <w:rFonts w:ascii="仿宋_GB2312" w:eastAsia="仿宋_GB2312" w:hint="eastAsia"/>
          <w:bCs/>
          <w:sz w:val="32"/>
          <w:szCs w:val="32"/>
        </w:rPr>
        <w:t>报考硕士研究生</w:t>
      </w:r>
      <w:r w:rsidR="00E408F5">
        <w:rPr>
          <w:rFonts w:ascii="仿宋_GB2312" w:eastAsia="仿宋_GB2312" w:hint="eastAsia"/>
          <w:bCs/>
          <w:sz w:val="32"/>
          <w:szCs w:val="32"/>
        </w:rPr>
        <w:t>、</w:t>
      </w:r>
      <w:r w:rsidRPr="00C06AE0">
        <w:rPr>
          <w:rFonts w:ascii="仿宋_GB2312" w:eastAsia="仿宋_GB2312" w:hint="eastAsia"/>
          <w:bCs/>
          <w:sz w:val="32"/>
          <w:szCs w:val="32"/>
        </w:rPr>
        <w:t>出国深造</w:t>
      </w:r>
      <w:r w:rsidR="00E408F5">
        <w:rPr>
          <w:rFonts w:ascii="仿宋_GB2312" w:eastAsia="仿宋_GB2312" w:hint="eastAsia"/>
          <w:bCs/>
          <w:sz w:val="32"/>
          <w:szCs w:val="32"/>
        </w:rPr>
        <w:t>或就业</w:t>
      </w:r>
      <w:r w:rsidRPr="00C06AE0">
        <w:rPr>
          <w:rFonts w:ascii="仿宋_GB2312" w:eastAsia="仿宋_GB2312" w:hint="eastAsia"/>
          <w:bCs/>
          <w:sz w:val="32"/>
          <w:szCs w:val="32"/>
        </w:rPr>
        <w:t>。</w:t>
      </w:r>
    </w:p>
    <w:p w14:paraId="092F3921"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t>（二）培养过程</w:t>
      </w:r>
    </w:p>
    <w:p w14:paraId="73AF55BE"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坚持“夯基础、拓能力、强实践、促创新、养个性”的人才培养理念。理论教学方面：强化基础及专业基础教学，设置创新能力培养模块专业选修课；强调改革教学方法，实施自主性、研究性的参与式课堂教学模式；适当加大理论教学的深度、提高对实验班学生的学习要求。实践教学方面：系统设置“全程化” 实践教学方案，适当增加实验学时，强化实践能力、创新能力培养。实验班分阶段培养过程的具体要求为：</w:t>
      </w:r>
    </w:p>
    <w:p w14:paraId="2879410D"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1.基础教育阶段：注重公共基础课、学科平台课及专业基础课程理论知识的掌握，实验室基本实验技能的综合训练及实验设计能力培养。</w:t>
      </w:r>
    </w:p>
    <w:p w14:paraId="4EC16045"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（1）打通通识教育与学科平台课共同课程</w:t>
      </w:r>
    </w:p>
    <w:p w14:paraId="6B971B05"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新生入学选拔组建的实验班，由于涉及多个专业，第</w:t>
      </w:r>
      <w:r w:rsidRPr="00C06AE0">
        <w:rPr>
          <w:rFonts w:ascii="仿宋_GB2312" w:eastAsia="仿宋_GB2312" w:hint="eastAsia"/>
          <w:bCs/>
          <w:sz w:val="32"/>
          <w:szCs w:val="32"/>
        </w:rPr>
        <w:lastRenderedPageBreak/>
        <w:t>一学年需打通通识教育、学科平台课共同课程，以利于学生专业教育阶段的专业分流。</w:t>
      </w:r>
    </w:p>
    <w:p w14:paraId="1EF4747F"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（2）专业基础课程按大类开展教学</w:t>
      </w:r>
    </w:p>
    <w:p w14:paraId="2325F259"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第二学年专业基础课按植物生产、动物生产两个大类平行开设课程。学生按今后拟选择的专业在两个大类中选择一类专业基础课程进行学习。</w:t>
      </w:r>
      <w:r w:rsidRPr="00C06AE0">
        <w:rPr>
          <w:rFonts w:ascii="仿宋_GB2312" w:eastAsia="仿宋_GB2312" w:hAnsi="宋体" w:hint="eastAsia"/>
          <w:sz w:val="32"/>
          <w:szCs w:val="32"/>
        </w:rPr>
        <w:t>待两年学习期满选择专业前，</w:t>
      </w:r>
      <w:r w:rsidRPr="00C06AE0">
        <w:rPr>
          <w:rFonts w:ascii="仿宋_GB2312" w:eastAsia="仿宋_GB2312" w:hint="eastAsia"/>
          <w:bCs/>
          <w:sz w:val="32"/>
          <w:szCs w:val="32"/>
        </w:rPr>
        <w:t>须以自修、跟班补修的形式完成拟选专业前两年开设的所有专业基础课程。</w:t>
      </w:r>
    </w:p>
    <w:p w14:paraId="01CEFB61" w14:textId="77777777" w:rsidR="00256007" w:rsidRPr="00C06AE0" w:rsidRDefault="00256007" w:rsidP="00256007">
      <w:pPr>
        <w:spacing w:line="520" w:lineRule="exact"/>
        <w:ind w:firstLineChars="200" w:firstLine="640"/>
        <w:rPr>
          <w:rFonts w:ascii="仿宋_GB2312" w:eastAsia="仿宋_GB2312" w:hAnsi="仿宋_GB2312" w:cs="仿宋_GB2312" w:hint="eastAsia"/>
          <w:sz w:val="32"/>
          <w:szCs w:val="32"/>
        </w:rPr>
      </w:pPr>
      <w:r w:rsidRPr="00C06AE0">
        <w:rPr>
          <w:rFonts w:ascii="仿宋_GB2312" w:eastAsia="仿宋_GB2312" w:hint="eastAsia"/>
          <w:bCs/>
          <w:sz w:val="32"/>
          <w:szCs w:val="32"/>
        </w:rPr>
        <w:t>2.专业教育阶段：注重专业核心实践技能的综合训练及创新能力、科研能力培养。</w:t>
      </w:r>
    </w:p>
    <w:p w14:paraId="7C8E70CE"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第三学年根据学生意愿实施专业分流后，学生按所选专业进入相应专业班级进行专业课程学习，除了取得该专业培养方案要求的最低毕业学分外，在导师安排与指导下，积极参与导师科研，开展科研训练。</w:t>
      </w:r>
    </w:p>
    <w:p w14:paraId="7F8A945B"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t>（三）选拔方式</w:t>
      </w:r>
    </w:p>
    <w:p w14:paraId="026A7234" w14:textId="755D6365"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每年面向我院全日制农科专业新生进行选拔。经过学生自愿报名学院按学生生源地不同择优遴选35-40名优秀本科生入实验班学习。</w:t>
      </w:r>
    </w:p>
    <w:p w14:paraId="48ABF434"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t>（四）师资配备</w:t>
      </w:r>
    </w:p>
    <w:p w14:paraId="07C45B65" w14:textId="14BDF075"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安排责任心强的具有硕士以上学位的教师担任班主任，优先安排精品课程负责人、教学竞赛获奖者及教学名师等为实验班学生授课。第二学年第一学期通过双向选择确定农牧学院、农林科学院以及畜牧兽医科学院学术造诣高、科研能力强的研究生导师担任实验班学生专业导师，对学生进行一对一的专业学习和科研训练指导，原则上每位导师确定指导学生的人数不应超过3名（包括3名）。</w:t>
      </w:r>
    </w:p>
    <w:p w14:paraId="12F2D669"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lastRenderedPageBreak/>
        <w:t>（五）教学环节</w:t>
      </w:r>
    </w:p>
    <w:p w14:paraId="09182DC6"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实验班的课程原则上采用单独小班授课，任课教师应精心设计课堂教学过程，充分利用网络教学平台等先进的现代教育技术，利用微课、翻转课堂等教学形式，采用“启发式、探究式、研讨式”的参与式教学方法，倡导“开放性、自主性、研究性”的“问题导向式”学习和创新性自主学习，努力培养学生对所学专业、课程、知识的兴趣、好奇心、批判性思维以及钻研问题、解决问题的意志力、洞察力，勤奋刻苦、求真务实的优良品质。鼓励部分专业基础课逐步采用英文原版教材，实行双语授课，改革考试方法，在课程考核中采用基于课程研究成果和项目报告等形式代替传统的课程考核机制。</w:t>
      </w:r>
    </w:p>
    <w:p w14:paraId="7FA0BE2C"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t>（五）学生管理：</w:t>
      </w:r>
    </w:p>
    <w:p w14:paraId="54AC957E"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1.学生归属。由农牧学院教学管理部及草业科学系共同负责管理。</w:t>
      </w:r>
    </w:p>
    <w:p w14:paraId="7BEFF82F"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2.实行班主任及导师双重管理制。实验班学生管理实行班主任制与导师制相结合的管理制度。班主任侧重于班级的日常事务管理及思想政治工作；导师则侧重于对学生学业的指导、科研能力的培养和学术思想的熏陶，兼顾思想政治工作。</w:t>
      </w:r>
    </w:p>
    <w:p w14:paraId="4011151E" w14:textId="77777777" w:rsidR="00256007" w:rsidRPr="00C06AE0" w:rsidRDefault="00256007" w:rsidP="00256007">
      <w:pPr>
        <w:spacing w:line="520" w:lineRule="exact"/>
        <w:ind w:firstLineChars="200" w:firstLine="643"/>
        <w:rPr>
          <w:rFonts w:ascii="仿宋_GB2312" w:eastAsia="仿宋_GB2312"/>
          <w:b/>
          <w:bCs/>
          <w:sz w:val="32"/>
          <w:szCs w:val="32"/>
        </w:rPr>
      </w:pPr>
      <w:r w:rsidRPr="00C06AE0">
        <w:rPr>
          <w:rFonts w:ascii="仿宋_GB2312" w:eastAsia="仿宋_GB2312" w:hint="eastAsia"/>
          <w:b/>
          <w:bCs/>
          <w:sz w:val="32"/>
          <w:szCs w:val="32"/>
        </w:rPr>
        <w:t>（六）考核及要求</w:t>
      </w:r>
    </w:p>
    <w:p w14:paraId="6A63E50E"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1.基础教育阶段</w:t>
      </w:r>
    </w:p>
    <w:p w14:paraId="15573D07"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（1）考核：根据学生成绩和综合素质在实验班内进行独立班级考核，作为评优评先、奖学金、助学金等的重要依据，促进学生全面发展。</w:t>
      </w:r>
    </w:p>
    <w:p w14:paraId="4ECD0172" w14:textId="5BB66A9F"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（2）淘汰：实验班学生基础教育阶段</w:t>
      </w:r>
      <w:r w:rsidRPr="00C06AE0">
        <w:rPr>
          <w:rFonts w:ascii="仿宋_GB2312" w:eastAsia="仿宋_GB2312" w:hAnsi="宋体" w:hint="eastAsia"/>
          <w:sz w:val="32"/>
          <w:szCs w:val="32"/>
        </w:rPr>
        <w:t>有下列情况之一</w:t>
      </w:r>
      <w:r w:rsidRPr="00C06AE0">
        <w:rPr>
          <w:rFonts w:ascii="仿宋_GB2312" w:eastAsia="仿宋_GB2312" w:hAnsi="宋体" w:hint="eastAsia"/>
          <w:sz w:val="32"/>
          <w:szCs w:val="32"/>
        </w:rPr>
        <w:lastRenderedPageBreak/>
        <w:t>者，将被淘汰，</w:t>
      </w:r>
      <w:r w:rsidR="008F17B7">
        <w:rPr>
          <w:rFonts w:ascii="仿宋_GB2312" w:eastAsia="仿宋_GB2312" w:hAnsi="宋体" w:hint="eastAsia"/>
          <w:sz w:val="32"/>
          <w:szCs w:val="32"/>
        </w:rPr>
        <w:t>第一学年达到</w:t>
      </w:r>
      <w:r w:rsidRPr="00C06AE0">
        <w:rPr>
          <w:rFonts w:ascii="仿宋_GB2312" w:eastAsia="仿宋_GB2312" w:hAnsi="宋体" w:hint="eastAsia"/>
          <w:sz w:val="32"/>
          <w:szCs w:val="32"/>
        </w:rPr>
        <w:t>淘汰</w:t>
      </w:r>
      <w:r w:rsidR="008F17B7">
        <w:rPr>
          <w:rFonts w:ascii="仿宋_GB2312" w:eastAsia="仿宋_GB2312" w:hAnsi="宋体" w:hint="eastAsia"/>
          <w:sz w:val="32"/>
          <w:szCs w:val="32"/>
        </w:rPr>
        <w:t>条件的</w:t>
      </w:r>
      <w:r w:rsidRPr="00C06AE0">
        <w:rPr>
          <w:rFonts w:ascii="仿宋_GB2312" w:eastAsia="仿宋_GB2312" w:hAnsi="宋体" w:hint="eastAsia"/>
          <w:sz w:val="32"/>
          <w:szCs w:val="32"/>
        </w:rPr>
        <w:t>学生回原专业班级继续学习（淘汰学生必须自修完成原专业未修课程，并取得相应学分）</w:t>
      </w:r>
      <w:r w:rsidR="008F17B7">
        <w:rPr>
          <w:rFonts w:ascii="仿宋_GB2312" w:eastAsia="仿宋_GB2312" w:hAnsi="宋体" w:hint="eastAsia"/>
          <w:sz w:val="32"/>
          <w:szCs w:val="32"/>
        </w:rPr>
        <w:t>，第二学年达到淘汰条件的学生取消免试直推资格</w:t>
      </w:r>
      <w:r w:rsidRPr="00C06AE0">
        <w:rPr>
          <w:rFonts w:ascii="仿宋_GB2312" w:eastAsia="仿宋_GB2312" w:hAnsi="宋体" w:hint="eastAsia"/>
          <w:sz w:val="32"/>
          <w:szCs w:val="32"/>
        </w:rPr>
        <w:t>。</w:t>
      </w:r>
    </w:p>
    <w:p w14:paraId="29BD4C54" w14:textId="77777777" w:rsidR="00256007" w:rsidRPr="00C06AE0" w:rsidRDefault="00256007" w:rsidP="00256007">
      <w:pPr>
        <w:spacing w:line="520" w:lineRule="exact"/>
        <w:ind w:firstLineChars="200" w:firstLine="640"/>
        <w:rPr>
          <w:rFonts w:ascii="仿宋_GB2312" w:eastAsia="仿宋_GB2312" w:hAnsi="宋体" w:hint="eastAsia"/>
          <w:sz w:val="32"/>
          <w:szCs w:val="32"/>
        </w:rPr>
      </w:pPr>
      <w:r w:rsidRPr="00C06AE0">
        <w:rPr>
          <w:rFonts w:ascii="仿宋_GB2312" w:eastAsia="仿宋_GB2312" w:hint="eastAsia"/>
          <w:bCs/>
          <w:sz w:val="32"/>
          <w:szCs w:val="32"/>
        </w:rPr>
        <w:t>①</w:t>
      </w:r>
      <w:r w:rsidRPr="00C06AE0">
        <w:rPr>
          <w:rFonts w:ascii="仿宋_GB2312" w:eastAsia="仿宋_GB2312" w:hAnsi="宋体" w:hint="eastAsia"/>
          <w:sz w:val="32"/>
          <w:szCs w:val="32"/>
        </w:rPr>
        <w:t>在申请过程中弄虚作假者；</w:t>
      </w:r>
    </w:p>
    <w:p w14:paraId="5E260B27" w14:textId="4634C597" w:rsidR="00256007" w:rsidRPr="00C06AE0" w:rsidRDefault="00256007" w:rsidP="00256007">
      <w:pPr>
        <w:widowControl/>
        <w:spacing w:before="96" w:line="520" w:lineRule="exact"/>
        <w:ind w:firstLineChars="200" w:firstLine="640"/>
        <w:textAlignment w:val="baseline"/>
        <w:rPr>
          <w:rFonts w:ascii="仿宋_GB2312" w:eastAsia="仿宋_GB2312"/>
          <w:bCs/>
          <w:sz w:val="32"/>
          <w:szCs w:val="32"/>
        </w:rPr>
      </w:pPr>
      <w:r w:rsidRPr="00C06AE0">
        <w:rPr>
          <w:rFonts w:ascii="仿宋_GB2312" w:eastAsia="仿宋_GB2312" w:hint="eastAsia"/>
          <w:bCs/>
          <w:sz w:val="32"/>
          <w:szCs w:val="32"/>
        </w:rPr>
        <w:t>②</w:t>
      </w:r>
      <w:r w:rsidR="00C372AE">
        <w:rPr>
          <w:rFonts w:ascii="仿宋_GB2312" w:eastAsia="仿宋_GB2312" w:hint="eastAsia"/>
          <w:bCs/>
          <w:sz w:val="32"/>
          <w:szCs w:val="32"/>
        </w:rPr>
        <w:t>所修</w:t>
      </w:r>
      <w:r w:rsidRPr="00C06AE0">
        <w:rPr>
          <w:rFonts w:ascii="仿宋_GB2312" w:eastAsia="仿宋_GB2312" w:hAnsi="宋体" w:hint="eastAsia"/>
          <w:sz w:val="32"/>
          <w:szCs w:val="32"/>
        </w:rPr>
        <w:t>课程</w:t>
      </w:r>
      <w:r w:rsidR="00E408F5">
        <w:rPr>
          <w:rFonts w:ascii="仿宋_GB2312" w:eastAsia="仿宋_GB2312" w:hAnsi="宋体" w:hint="eastAsia"/>
          <w:sz w:val="32"/>
          <w:szCs w:val="32"/>
        </w:rPr>
        <w:t>有不及格记录者</w:t>
      </w:r>
      <w:r w:rsidRPr="00C06AE0">
        <w:rPr>
          <w:rFonts w:ascii="仿宋_GB2312" w:eastAsia="仿宋_GB2312" w:hAnsi="宋体" w:hint="eastAsia"/>
          <w:sz w:val="32"/>
          <w:szCs w:val="32"/>
        </w:rPr>
        <w:t>；</w:t>
      </w:r>
    </w:p>
    <w:p w14:paraId="604617CE" w14:textId="4B23EC61" w:rsidR="00E408F5" w:rsidRDefault="00256007" w:rsidP="00256007">
      <w:pPr>
        <w:spacing w:line="520" w:lineRule="exact"/>
        <w:ind w:firstLineChars="200" w:firstLine="640"/>
        <w:rPr>
          <w:rFonts w:ascii="仿宋_GB2312" w:eastAsia="仿宋_GB2312" w:hAnsi="宋体" w:hint="eastAsia"/>
          <w:sz w:val="32"/>
          <w:szCs w:val="32"/>
        </w:rPr>
      </w:pPr>
      <w:r w:rsidRPr="00C06AE0">
        <w:rPr>
          <w:rFonts w:ascii="仿宋_GB2312" w:eastAsia="仿宋_GB2312" w:hAnsi="宋体" w:hint="eastAsia"/>
          <w:sz w:val="32"/>
          <w:szCs w:val="32"/>
        </w:rPr>
        <w:t>③在培养期间，违反校纪校规受到处理者</w:t>
      </w:r>
      <w:r w:rsidR="008F17B7">
        <w:rPr>
          <w:rFonts w:ascii="仿宋_GB2312" w:eastAsia="仿宋_GB2312" w:hAnsi="宋体" w:hint="eastAsia"/>
          <w:sz w:val="32"/>
          <w:szCs w:val="32"/>
        </w:rPr>
        <w:t>；</w:t>
      </w:r>
    </w:p>
    <w:p w14:paraId="1F78192B" w14:textId="789F7019" w:rsidR="008F17B7" w:rsidRDefault="008F17B7" w:rsidP="00256007">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 = 4 \* GB3 </w:instrText>
      </w:r>
      <w:r>
        <w:rPr>
          <w:rFonts w:ascii="仿宋_GB2312" w:eastAsia="仿宋_GB2312" w:hAnsi="宋体" w:hint="eastAsia"/>
          <w:sz w:val="32"/>
          <w:szCs w:val="32"/>
        </w:rPr>
        <w:fldChar w:fldCharType="separate"/>
      </w:r>
      <w:r>
        <w:rPr>
          <w:rFonts w:ascii="仿宋_GB2312" w:eastAsia="仿宋_GB2312" w:hAnsi="宋体" w:hint="eastAsia"/>
          <w:noProof/>
          <w:sz w:val="32"/>
          <w:szCs w:val="32"/>
        </w:rPr>
        <w:t>④</w:t>
      </w:r>
      <w:r>
        <w:rPr>
          <w:rFonts w:ascii="仿宋_GB2312" w:eastAsia="仿宋_GB2312" w:hAnsi="宋体" w:hint="eastAsia"/>
          <w:sz w:val="32"/>
          <w:szCs w:val="32"/>
        </w:rPr>
        <w:fldChar w:fldCharType="end"/>
      </w:r>
      <w:r>
        <w:rPr>
          <w:rFonts w:ascii="仿宋_GB2312" w:eastAsia="仿宋_GB2312" w:hAnsi="宋体" w:hint="eastAsia"/>
          <w:sz w:val="32"/>
          <w:szCs w:val="32"/>
        </w:rPr>
        <w:t>因休学等原因未按期完成基础教育阶段学习任务者。</w:t>
      </w:r>
    </w:p>
    <w:p w14:paraId="7351D112"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2.专业教育阶段</w:t>
      </w:r>
    </w:p>
    <w:p w14:paraId="24CE8E36"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（1）考核：实行专业班级综合考核，根据学生成绩和综合素质进行考核，作为评优评先、奖学金、助学金等的重要依据，促进学生全面发展。</w:t>
      </w:r>
    </w:p>
    <w:p w14:paraId="23326C09"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（2）取消免推资格：实验班学生专业教育阶段</w:t>
      </w:r>
      <w:r w:rsidRPr="00C06AE0">
        <w:rPr>
          <w:rFonts w:ascii="仿宋_GB2312" w:eastAsia="仿宋_GB2312" w:hAnsi="宋体" w:hint="eastAsia"/>
          <w:sz w:val="32"/>
          <w:szCs w:val="32"/>
        </w:rPr>
        <w:t>有下列情况之一者，取消优先</w:t>
      </w:r>
      <w:r w:rsidRPr="00C06AE0">
        <w:rPr>
          <w:rFonts w:ascii="仿宋_GB2312" w:eastAsia="仿宋_GB2312" w:hint="eastAsia"/>
          <w:bCs/>
          <w:sz w:val="32"/>
          <w:szCs w:val="32"/>
        </w:rPr>
        <w:t>推荐免试直推资格的机会。</w:t>
      </w:r>
    </w:p>
    <w:p w14:paraId="60675482" w14:textId="71AE9560" w:rsidR="00256007" w:rsidRPr="00C06AE0" w:rsidRDefault="00256007" w:rsidP="00256007">
      <w:pPr>
        <w:spacing w:line="520" w:lineRule="exact"/>
        <w:ind w:firstLineChars="200" w:firstLine="640"/>
        <w:rPr>
          <w:rFonts w:ascii="仿宋_GB2312" w:eastAsia="仿宋_GB2312" w:hAnsi="宋体" w:hint="eastAsia"/>
          <w:sz w:val="32"/>
          <w:szCs w:val="32"/>
        </w:rPr>
      </w:pPr>
      <w:r w:rsidRPr="00C06AE0">
        <w:rPr>
          <w:rFonts w:ascii="仿宋_GB2312" w:eastAsia="仿宋_GB2312" w:hint="eastAsia"/>
          <w:bCs/>
          <w:sz w:val="32"/>
          <w:szCs w:val="32"/>
        </w:rPr>
        <w:t>①所修课程有</w:t>
      </w:r>
      <w:r w:rsidR="00E408F5">
        <w:rPr>
          <w:rFonts w:ascii="仿宋_GB2312" w:eastAsia="仿宋_GB2312" w:hint="eastAsia"/>
          <w:bCs/>
          <w:sz w:val="32"/>
          <w:szCs w:val="32"/>
        </w:rPr>
        <w:t>不及格</w:t>
      </w:r>
      <w:r w:rsidRPr="00C06AE0">
        <w:rPr>
          <w:rFonts w:ascii="仿宋_GB2312" w:eastAsia="仿宋_GB2312" w:hint="eastAsia"/>
          <w:bCs/>
          <w:sz w:val="32"/>
          <w:szCs w:val="32"/>
        </w:rPr>
        <w:t>记录</w:t>
      </w:r>
      <w:r w:rsidR="006F2DAD">
        <w:rPr>
          <w:rFonts w:ascii="仿宋_GB2312" w:eastAsia="仿宋_GB2312" w:hint="eastAsia"/>
          <w:bCs/>
          <w:sz w:val="32"/>
          <w:szCs w:val="32"/>
        </w:rPr>
        <w:t>者</w:t>
      </w:r>
      <w:r w:rsidRPr="00C06AE0">
        <w:rPr>
          <w:rFonts w:ascii="仿宋_GB2312" w:eastAsia="仿宋_GB2312" w:hAnsi="宋体" w:hint="eastAsia"/>
          <w:sz w:val="32"/>
          <w:szCs w:val="32"/>
        </w:rPr>
        <w:t>；</w:t>
      </w:r>
    </w:p>
    <w:p w14:paraId="7721E4C0"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②在校期间大学英语四级考试未通过者；</w:t>
      </w:r>
    </w:p>
    <w:p w14:paraId="6A519EAC" w14:textId="77777777"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Ansi="宋体" w:hint="eastAsia"/>
          <w:sz w:val="32"/>
          <w:szCs w:val="32"/>
        </w:rPr>
        <w:t>③在校期间未参与导师的任何科研项目，也未主持申报或参与大学生科研训练项目者；</w:t>
      </w:r>
    </w:p>
    <w:p w14:paraId="58410F50" w14:textId="77777777" w:rsidR="00256007" w:rsidRPr="00C06AE0" w:rsidRDefault="00256007" w:rsidP="00256007">
      <w:pPr>
        <w:spacing w:line="520" w:lineRule="exact"/>
        <w:ind w:firstLineChars="200" w:firstLine="640"/>
        <w:rPr>
          <w:rFonts w:ascii="仿宋_GB2312" w:eastAsia="仿宋_GB2312" w:hAnsi="宋体" w:hint="eastAsia"/>
          <w:sz w:val="32"/>
          <w:szCs w:val="32"/>
        </w:rPr>
      </w:pPr>
      <w:r w:rsidRPr="00C06AE0">
        <w:rPr>
          <w:rFonts w:ascii="仿宋_GB2312" w:eastAsia="仿宋_GB2312" w:hAnsi="宋体" w:hint="eastAsia"/>
          <w:sz w:val="32"/>
          <w:szCs w:val="32"/>
        </w:rPr>
        <w:t>④在培养期间，</w:t>
      </w:r>
      <w:r w:rsidRPr="00C06AE0">
        <w:rPr>
          <w:rFonts w:ascii="仿宋_GB2312" w:eastAsia="仿宋_GB2312" w:hint="eastAsia"/>
          <w:bCs/>
          <w:sz w:val="32"/>
          <w:szCs w:val="32"/>
        </w:rPr>
        <w:t>发生违规、违纪、学术不端、学年考核不合格等情况之一者</w:t>
      </w:r>
      <w:r w:rsidRPr="00C06AE0">
        <w:rPr>
          <w:rFonts w:ascii="仿宋_GB2312" w:eastAsia="仿宋_GB2312" w:hAnsi="宋体" w:hint="eastAsia"/>
          <w:sz w:val="32"/>
          <w:szCs w:val="32"/>
        </w:rPr>
        <w:t>；</w:t>
      </w:r>
    </w:p>
    <w:p w14:paraId="52F5604E" w14:textId="77777777" w:rsidR="00256007" w:rsidRPr="00C06AE0" w:rsidRDefault="00256007" w:rsidP="00256007">
      <w:pPr>
        <w:spacing w:line="520" w:lineRule="exact"/>
        <w:ind w:firstLineChars="200" w:firstLine="640"/>
        <w:rPr>
          <w:rFonts w:ascii="仿宋_GB2312" w:eastAsia="仿宋_GB2312" w:hAnsi="宋体" w:hint="eastAsia"/>
          <w:sz w:val="32"/>
          <w:szCs w:val="32"/>
        </w:rPr>
      </w:pPr>
      <w:r w:rsidRPr="00C06AE0">
        <w:rPr>
          <w:rFonts w:ascii="仿宋_GB2312" w:eastAsia="仿宋_GB2312" w:hint="eastAsia"/>
          <w:bCs/>
          <w:sz w:val="32"/>
          <w:szCs w:val="32"/>
        </w:rPr>
        <w:t>⑤</w:t>
      </w:r>
      <w:r w:rsidRPr="00C06AE0">
        <w:rPr>
          <w:rFonts w:ascii="仿宋_GB2312" w:eastAsia="仿宋_GB2312" w:hAnsi="宋体" w:hint="eastAsia"/>
          <w:sz w:val="32"/>
          <w:szCs w:val="32"/>
        </w:rPr>
        <w:t>未按导师要求完成相应的学习任务者。</w:t>
      </w:r>
    </w:p>
    <w:p w14:paraId="2A7C6DEC" w14:textId="77777777" w:rsidR="00256007" w:rsidRPr="00C06AE0" w:rsidRDefault="00256007" w:rsidP="00256007">
      <w:pPr>
        <w:spacing w:line="520" w:lineRule="exact"/>
        <w:ind w:firstLineChars="200" w:firstLine="643"/>
        <w:rPr>
          <w:rFonts w:ascii="仿宋_GB2312" w:eastAsia="仿宋_GB2312" w:hAnsi="黑体" w:hint="eastAsia"/>
          <w:b/>
          <w:sz w:val="32"/>
          <w:szCs w:val="32"/>
        </w:rPr>
      </w:pPr>
      <w:r w:rsidRPr="00C06AE0">
        <w:rPr>
          <w:rFonts w:ascii="仿宋_GB2312" w:eastAsia="仿宋_GB2312" w:hAnsi="黑体" w:hint="eastAsia"/>
          <w:b/>
          <w:sz w:val="32"/>
          <w:szCs w:val="32"/>
        </w:rPr>
        <w:t>三、激励机制</w:t>
      </w:r>
    </w:p>
    <w:p w14:paraId="0291CB8F" w14:textId="7CBBE866" w:rsidR="00256007" w:rsidRPr="00C06AE0"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1.</w:t>
      </w:r>
      <w:r w:rsidRPr="0050735D">
        <w:rPr>
          <w:rFonts w:ascii="仿宋_GB2312" w:eastAsia="仿宋_GB2312" w:hint="eastAsia"/>
          <w:bCs/>
          <w:sz w:val="32"/>
          <w:szCs w:val="32"/>
        </w:rPr>
        <w:t>“农科拔尖创新实验班”学生在推荐免试攻读硕士学位研究生时按两年实验班、一年专业班（五年制为两年专业班）学业成绩排名单独推荐，推荐名额为学院总名额的2</w:t>
      </w:r>
      <w:r w:rsidRPr="0050735D">
        <w:rPr>
          <w:rFonts w:ascii="仿宋_GB2312" w:eastAsia="仿宋_GB2312"/>
          <w:bCs/>
          <w:sz w:val="32"/>
          <w:szCs w:val="32"/>
        </w:rPr>
        <w:t>5</w:t>
      </w:r>
      <w:r w:rsidRPr="0050735D">
        <w:rPr>
          <w:rFonts w:ascii="仿宋_GB2312" w:eastAsia="仿宋_GB2312" w:hint="eastAsia"/>
          <w:bCs/>
          <w:sz w:val="32"/>
          <w:szCs w:val="32"/>
        </w:rPr>
        <w:t>%（具体</w:t>
      </w:r>
      <w:r w:rsidR="003E2153">
        <w:rPr>
          <w:rFonts w:ascii="仿宋_GB2312" w:eastAsia="仿宋_GB2312" w:hint="eastAsia"/>
          <w:bCs/>
          <w:sz w:val="32"/>
          <w:szCs w:val="32"/>
        </w:rPr>
        <w:t>选拔</w:t>
      </w:r>
      <w:r w:rsidRPr="0050735D">
        <w:rPr>
          <w:rFonts w:ascii="仿宋_GB2312" w:eastAsia="仿宋_GB2312" w:hint="eastAsia"/>
          <w:bCs/>
          <w:sz w:val="32"/>
          <w:szCs w:val="32"/>
        </w:rPr>
        <w:t>条件遵照青海大学</w:t>
      </w:r>
      <w:r w:rsidR="003E2153">
        <w:rPr>
          <w:rFonts w:ascii="仿宋_GB2312" w:eastAsia="仿宋_GB2312" w:hint="eastAsia"/>
          <w:bCs/>
          <w:sz w:val="32"/>
          <w:szCs w:val="32"/>
        </w:rPr>
        <w:t>及农牧学院免试直推硕</w:t>
      </w:r>
      <w:r w:rsidR="003E2153">
        <w:rPr>
          <w:rFonts w:ascii="仿宋_GB2312" w:eastAsia="仿宋_GB2312" w:hint="eastAsia"/>
          <w:bCs/>
          <w:sz w:val="32"/>
          <w:szCs w:val="32"/>
        </w:rPr>
        <w:lastRenderedPageBreak/>
        <w:t>士研究生</w:t>
      </w:r>
      <w:r w:rsidRPr="0050735D">
        <w:rPr>
          <w:rFonts w:ascii="仿宋_GB2312" w:eastAsia="仿宋_GB2312" w:hint="eastAsia"/>
          <w:bCs/>
          <w:sz w:val="32"/>
          <w:szCs w:val="32"/>
        </w:rPr>
        <w:t>相关文件要求执行）；</w:t>
      </w:r>
    </w:p>
    <w:p w14:paraId="2E3AD1BE" w14:textId="70DDE8E7" w:rsidR="00256007" w:rsidRPr="0050735D" w:rsidRDefault="00256007" w:rsidP="00D774ED">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2.</w:t>
      </w:r>
      <w:r w:rsidRPr="0050735D">
        <w:rPr>
          <w:rFonts w:ascii="仿宋_GB2312" w:eastAsia="仿宋_GB2312" w:hint="eastAsia"/>
          <w:bCs/>
          <w:sz w:val="32"/>
          <w:szCs w:val="32"/>
        </w:rPr>
        <w:t>“农科拔尖创新实验班”第一、第二学年按“农科拔尖创新人才培养实验班”的培养方案进行基础教育阶段学习。</w:t>
      </w:r>
      <w:r w:rsidR="00D774ED" w:rsidRPr="004C67AF">
        <w:rPr>
          <w:rFonts w:ascii="仿宋_GB2312" w:eastAsia="仿宋_GB2312" w:hAnsi="仿宋" w:hint="eastAsia"/>
          <w:sz w:val="32"/>
          <w:szCs w:val="32"/>
        </w:rPr>
        <w:t>第三学年根据学院专业设置、学生意愿和学习成绩等情况，由学生在农牧学院同年级现有本科专业中自主选择，学院适度调配后进入各系进行专业教育阶段学习</w:t>
      </w:r>
      <w:r w:rsidR="00D774ED">
        <w:rPr>
          <w:rFonts w:ascii="仿宋_GB2312" w:eastAsia="仿宋_GB2312" w:hint="eastAsia"/>
          <w:bCs/>
          <w:sz w:val="32"/>
          <w:szCs w:val="32"/>
        </w:rPr>
        <w:t>直</w:t>
      </w:r>
      <w:r w:rsidR="00D774ED" w:rsidRPr="0050735D">
        <w:rPr>
          <w:rFonts w:ascii="仿宋_GB2312" w:eastAsia="仿宋_GB2312" w:hint="eastAsia"/>
          <w:bCs/>
          <w:sz w:val="32"/>
          <w:szCs w:val="32"/>
        </w:rPr>
        <w:t>至第四（五）学年本科毕业；</w:t>
      </w:r>
      <w:r w:rsidR="00D774ED" w:rsidRPr="0050735D">
        <w:rPr>
          <w:rFonts w:ascii="仿宋_GB2312" w:eastAsia="仿宋_GB2312"/>
          <w:bCs/>
          <w:sz w:val="32"/>
          <w:szCs w:val="32"/>
        </w:rPr>
        <w:t xml:space="preserve"> </w:t>
      </w:r>
    </w:p>
    <w:p w14:paraId="218D209F" w14:textId="77777777" w:rsidR="00256007" w:rsidRPr="0050735D" w:rsidRDefault="00256007" w:rsidP="00256007">
      <w:pPr>
        <w:spacing w:line="520" w:lineRule="exact"/>
        <w:ind w:firstLineChars="200" w:firstLine="640"/>
        <w:rPr>
          <w:rFonts w:ascii="仿宋_GB2312" w:eastAsia="仿宋_GB2312"/>
          <w:bCs/>
          <w:sz w:val="32"/>
          <w:szCs w:val="32"/>
        </w:rPr>
      </w:pPr>
      <w:r w:rsidRPr="00C06AE0">
        <w:rPr>
          <w:rFonts w:ascii="仿宋_GB2312" w:eastAsia="仿宋_GB2312" w:hint="eastAsia"/>
          <w:bCs/>
          <w:sz w:val="32"/>
          <w:szCs w:val="32"/>
        </w:rPr>
        <w:t>3.</w:t>
      </w:r>
      <w:r w:rsidRPr="0050735D">
        <w:rPr>
          <w:rFonts w:ascii="仿宋_GB2312" w:eastAsia="仿宋_GB2312" w:hint="eastAsia"/>
          <w:bCs/>
          <w:sz w:val="32"/>
          <w:szCs w:val="32"/>
        </w:rPr>
        <w:t>学院给予该班学生较好的学习条件，同时配备优秀的任课教师单班组织理论教学和实践教学；</w:t>
      </w:r>
    </w:p>
    <w:p w14:paraId="3E293FE4" w14:textId="77777777" w:rsidR="00256007" w:rsidRDefault="00256007" w:rsidP="00256007">
      <w:pPr>
        <w:spacing w:line="520" w:lineRule="exact"/>
        <w:ind w:firstLineChars="200" w:firstLine="640"/>
        <w:rPr>
          <w:rFonts w:ascii="仿宋_GB2312" w:eastAsia="仿宋_GB2312"/>
          <w:bCs/>
          <w:sz w:val="32"/>
          <w:szCs w:val="32"/>
        </w:rPr>
      </w:pPr>
      <w:r w:rsidRPr="0050735D">
        <w:rPr>
          <w:rFonts w:ascii="仿宋_GB2312" w:eastAsia="仿宋_GB2312" w:hint="eastAsia"/>
          <w:bCs/>
          <w:sz w:val="32"/>
          <w:szCs w:val="32"/>
        </w:rPr>
        <w:t>4.学院将统筹农牧学院、农林科学院、畜牧兽医科学院优秀师资力量，为该班学生配备优秀导师，</w:t>
      </w:r>
      <w:r w:rsidRPr="00C06AE0">
        <w:rPr>
          <w:rFonts w:ascii="仿宋_GB2312" w:eastAsia="仿宋_GB2312" w:hint="eastAsia"/>
          <w:bCs/>
          <w:sz w:val="32"/>
          <w:szCs w:val="32"/>
        </w:rPr>
        <w:t>为早期开展科研训练、实习实践等活动开辟通道，增强学生科研能力，提高学术素养。</w:t>
      </w:r>
    </w:p>
    <w:p w14:paraId="4F84D648" w14:textId="77777777" w:rsidR="00256007" w:rsidRDefault="00256007" w:rsidP="00256007">
      <w:pPr>
        <w:spacing w:line="520" w:lineRule="exact"/>
        <w:ind w:firstLineChars="200" w:firstLine="640"/>
        <w:rPr>
          <w:rFonts w:ascii="仿宋_GB2312" w:eastAsia="仿宋_GB2312"/>
          <w:bCs/>
          <w:sz w:val="32"/>
          <w:szCs w:val="32"/>
        </w:rPr>
      </w:pPr>
    </w:p>
    <w:p w14:paraId="361D7ACC" w14:textId="77777777" w:rsidR="00256007" w:rsidRDefault="00256007" w:rsidP="00256007">
      <w:pPr>
        <w:spacing w:line="520" w:lineRule="exact"/>
        <w:ind w:firstLineChars="200" w:firstLine="640"/>
        <w:rPr>
          <w:rFonts w:ascii="仿宋_GB2312" w:eastAsia="仿宋_GB2312"/>
          <w:bCs/>
          <w:sz w:val="32"/>
          <w:szCs w:val="32"/>
        </w:rPr>
      </w:pPr>
    </w:p>
    <w:p w14:paraId="23FCBA81" w14:textId="77777777" w:rsidR="00256007" w:rsidRDefault="00256007" w:rsidP="00256007">
      <w:pPr>
        <w:spacing w:line="520" w:lineRule="exact"/>
        <w:ind w:firstLineChars="200" w:firstLine="640"/>
        <w:rPr>
          <w:rFonts w:ascii="仿宋_GB2312" w:eastAsia="仿宋_GB2312"/>
          <w:bCs/>
          <w:sz w:val="32"/>
          <w:szCs w:val="32"/>
        </w:rPr>
      </w:pPr>
    </w:p>
    <w:p w14:paraId="318BAAE6" w14:textId="77777777" w:rsidR="00256007" w:rsidRDefault="00256007" w:rsidP="00256007">
      <w:pPr>
        <w:spacing w:line="520" w:lineRule="exact"/>
        <w:ind w:firstLineChars="200" w:firstLine="640"/>
        <w:rPr>
          <w:rFonts w:ascii="仿宋_GB2312" w:eastAsia="仿宋_GB2312"/>
          <w:bCs/>
          <w:sz w:val="32"/>
          <w:szCs w:val="32"/>
        </w:rPr>
      </w:pPr>
    </w:p>
    <w:p w14:paraId="562810B2" w14:textId="77777777" w:rsidR="00256007" w:rsidRDefault="00256007" w:rsidP="00256007">
      <w:pPr>
        <w:spacing w:line="520" w:lineRule="exact"/>
        <w:ind w:firstLineChars="200" w:firstLine="640"/>
        <w:rPr>
          <w:rFonts w:ascii="仿宋_GB2312" w:eastAsia="仿宋_GB2312"/>
          <w:bCs/>
          <w:sz w:val="32"/>
          <w:szCs w:val="32"/>
        </w:rPr>
      </w:pPr>
    </w:p>
    <w:p w14:paraId="5A156005" w14:textId="77777777" w:rsidR="00256007" w:rsidRDefault="00256007" w:rsidP="00256007">
      <w:pPr>
        <w:spacing w:line="520" w:lineRule="exact"/>
        <w:ind w:firstLineChars="200" w:firstLine="640"/>
        <w:rPr>
          <w:rFonts w:ascii="仿宋_GB2312" w:eastAsia="仿宋_GB2312"/>
          <w:bCs/>
          <w:sz w:val="32"/>
          <w:szCs w:val="32"/>
        </w:rPr>
      </w:pPr>
    </w:p>
    <w:p w14:paraId="0111741D" w14:textId="77777777" w:rsidR="00256007" w:rsidRDefault="00256007" w:rsidP="00256007">
      <w:pPr>
        <w:spacing w:line="520" w:lineRule="exact"/>
        <w:ind w:firstLineChars="200" w:firstLine="640"/>
        <w:rPr>
          <w:rFonts w:ascii="仿宋_GB2312" w:eastAsia="仿宋_GB2312"/>
          <w:bCs/>
          <w:sz w:val="32"/>
          <w:szCs w:val="32"/>
        </w:rPr>
      </w:pPr>
    </w:p>
    <w:p w14:paraId="15A03D47" w14:textId="77777777" w:rsidR="00256007" w:rsidRDefault="00256007" w:rsidP="00256007">
      <w:pPr>
        <w:spacing w:line="520" w:lineRule="exact"/>
        <w:ind w:firstLineChars="200" w:firstLine="640"/>
        <w:rPr>
          <w:rFonts w:ascii="仿宋_GB2312" w:eastAsia="仿宋_GB2312"/>
          <w:bCs/>
          <w:sz w:val="32"/>
          <w:szCs w:val="32"/>
        </w:rPr>
      </w:pPr>
    </w:p>
    <w:p w14:paraId="3F5B7DDF" w14:textId="77777777" w:rsidR="00256007" w:rsidRDefault="00256007" w:rsidP="00256007">
      <w:pPr>
        <w:spacing w:line="520" w:lineRule="exact"/>
        <w:ind w:firstLineChars="200" w:firstLine="640"/>
        <w:rPr>
          <w:rFonts w:ascii="仿宋_GB2312" w:eastAsia="仿宋_GB2312"/>
          <w:bCs/>
          <w:sz w:val="32"/>
          <w:szCs w:val="32"/>
        </w:rPr>
      </w:pPr>
    </w:p>
    <w:p w14:paraId="33F8B861" w14:textId="77777777" w:rsidR="00256007" w:rsidRDefault="00256007" w:rsidP="00256007">
      <w:pPr>
        <w:spacing w:line="520" w:lineRule="exact"/>
        <w:ind w:firstLineChars="200" w:firstLine="640"/>
        <w:rPr>
          <w:rFonts w:ascii="仿宋_GB2312" w:eastAsia="仿宋_GB2312"/>
          <w:bCs/>
          <w:sz w:val="32"/>
          <w:szCs w:val="32"/>
        </w:rPr>
      </w:pPr>
    </w:p>
    <w:p w14:paraId="211420AA" w14:textId="77777777" w:rsidR="00357DA6" w:rsidRPr="00256007" w:rsidRDefault="00357DA6"/>
    <w:sectPr w:rsidR="00357DA6" w:rsidRPr="002560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B3958" w14:textId="77777777" w:rsidR="002803E9" w:rsidRDefault="002803E9" w:rsidP="00256007">
      <w:r>
        <w:separator/>
      </w:r>
    </w:p>
  </w:endnote>
  <w:endnote w:type="continuationSeparator" w:id="0">
    <w:p w14:paraId="5B267240" w14:textId="77777777" w:rsidR="002803E9" w:rsidRDefault="002803E9" w:rsidP="0025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0E6B" w14:textId="77777777" w:rsidR="002803E9" w:rsidRDefault="002803E9" w:rsidP="00256007">
      <w:r>
        <w:separator/>
      </w:r>
    </w:p>
  </w:footnote>
  <w:footnote w:type="continuationSeparator" w:id="0">
    <w:p w14:paraId="657EA2CC" w14:textId="77777777" w:rsidR="002803E9" w:rsidRDefault="002803E9" w:rsidP="00256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B52"/>
    <w:multiLevelType w:val="hybridMultilevel"/>
    <w:tmpl w:val="207A5216"/>
    <w:lvl w:ilvl="0" w:tplc="CE3A2E2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129783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5BFC"/>
    <w:rsid w:val="000341B8"/>
    <w:rsid w:val="00036709"/>
    <w:rsid w:val="00094C4B"/>
    <w:rsid w:val="000A3450"/>
    <w:rsid w:val="000D72D1"/>
    <w:rsid w:val="000E5CB1"/>
    <w:rsid w:val="0013049E"/>
    <w:rsid w:val="00133342"/>
    <w:rsid w:val="00142AA2"/>
    <w:rsid w:val="0014568C"/>
    <w:rsid w:val="00155CDC"/>
    <w:rsid w:val="00172690"/>
    <w:rsid w:val="001A6389"/>
    <w:rsid w:val="001A679D"/>
    <w:rsid w:val="001D7318"/>
    <w:rsid w:val="001E22B2"/>
    <w:rsid w:val="00211DBC"/>
    <w:rsid w:val="002345BF"/>
    <w:rsid w:val="00256007"/>
    <w:rsid w:val="002803E9"/>
    <w:rsid w:val="002943B7"/>
    <w:rsid w:val="002E4F68"/>
    <w:rsid w:val="002F03D2"/>
    <w:rsid w:val="00311820"/>
    <w:rsid w:val="0035453D"/>
    <w:rsid w:val="00355BFC"/>
    <w:rsid w:val="00357DA6"/>
    <w:rsid w:val="003E2153"/>
    <w:rsid w:val="00404FFA"/>
    <w:rsid w:val="0042741F"/>
    <w:rsid w:val="00431963"/>
    <w:rsid w:val="00441814"/>
    <w:rsid w:val="0044185D"/>
    <w:rsid w:val="00443D06"/>
    <w:rsid w:val="0044722F"/>
    <w:rsid w:val="0046204A"/>
    <w:rsid w:val="00463D69"/>
    <w:rsid w:val="004659F3"/>
    <w:rsid w:val="00481831"/>
    <w:rsid w:val="0048199A"/>
    <w:rsid w:val="004D4977"/>
    <w:rsid w:val="004D763B"/>
    <w:rsid w:val="004F1E7A"/>
    <w:rsid w:val="005020AC"/>
    <w:rsid w:val="0050735D"/>
    <w:rsid w:val="00533DF0"/>
    <w:rsid w:val="00552F1D"/>
    <w:rsid w:val="00591EAA"/>
    <w:rsid w:val="005B362D"/>
    <w:rsid w:val="005E1496"/>
    <w:rsid w:val="006B395E"/>
    <w:rsid w:val="006C5B31"/>
    <w:rsid w:val="006E5F8F"/>
    <w:rsid w:val="006F2DAD"/>
    <w:rsid w:val="006F7EE6"/>
    <w:rsid w:val="00716007"/>
    <w:rsid w:val="00743533"/>
    <w:rsid w:val="00760A5D"/>
    <w:rsid w:val="00761740"/>
    <w:rsid w:val="00767E37"/>
    <w:rsid w:val="00791810"/>
    <w:rsid w:val="007B7A15"/>
    <w:rsid w:val="007C56FA"/>
    <w:rsid w:val="007C69D3"/>
    <w:rsid w:val="007D5125"/>
    <w:rsid w:val="00850D0A"/>
    <w:rsid w:val="0087638D"/>
    <w:rsid w:val="008F17B7"/>
    <w:rsid w:val="00945A1A"/>
    <w:rsid w:val="0099397A"/>
    <w:rsid w:val="009F3DE4"/>
    <w:rsid w:val="00A8264D"/>
    <w:rsid w:val="00AB0B29"/>
    <w:rsid w:val="00AE38AF"/>
    <w:rsid w:val="00B2197F"/>
    <w:rsid w:val="00B50FE7"/>
    <w:rsid w:val="00B84DBD"/>
    <w:rsid w:val="00BB69A8"/>
    <w:rsid w:val="00BE4B2D"/>
    <w:rsid w:val="00C108DA"/>
    <w:rsid w:val="00C32DD3"/>
    <w:rsid w:val="00C372AE"/>
    <w:rsid w:val="00CB529C"/>
    <w:rsid w:val="00CB6577"/>
    <w:rsid w:val="00D213D0"/>
    <w:rsid w:val="00D261A6"/>
    <w:rsid w:val="00D569EC"/>
    <w:rsid w:val="00D774ED"/>
    <w:rsid w:val="00DC173E"/>
    <w:rsid w:val="00E02A45"/>
    <w:rsid w:val="00E059EA"/>
    <w:rsid w:val="00E25DD7"/>
    <w:rsid w:val="00E408F5"/>
    <w:rsid w:val="00E465EC"/>
    <w:rsid w:val="00E65F2D"/>
    <w:rsid w:val="00E7079F"/>
    <w:rsid w:val="00E84698"/>
    <w:rsid w:val="00E94D0C"/>
    <w:rsid w:val="00EF7E40"/>
    <w:rsid w:val="00F02394"/>
    <w:rsid w:val="00F02B10"/>
    <w:rsid w:val="00F33CE4"/>
    <w:rsid w:val="00F457DF"/>
    <w:rsid w:val="00F861A9"/>
    <w:rsid w:val="00FA2158"/>
    <w:rsid w:val="00FA249B"/>
    <w:rsid w:val="00FF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9E5BF"/>
  <w15:chartTrackingRefBased/>
  <w15:docId w15:val="{BA912283-D5EA-46A9-A638-5759968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0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60A5D"/>
    <w:rPr>
      <w:b/>
      <w:bCs/>
    </w:rPr>
  </w:style>
  <w:style w:type="paragraph" w:styleId="a4">
    <w:name w:val="Plain Text"/>
    <w:basedOn w:val="a"/>
    <w:link w:val="1"/>
    <w:uiPriority w:val="99"/>
    <w:qFormat/>
    <w:rsid w:val="00760A5D"/>
    <w:rPr>
      <w:rFonts w:ascii="宋体" w:hAnsi="Courier New"/>
      <w:szCs w:val="21"/>
    </w:rPr>
  </w:style>
  <w:style w:type="character" w:customStyle="1" w:styleId="a5">
    <w:name w:val="纯文本 字符"/>
    <w:basedOn w:val="a0"/>
    <w:uiPriority w:val="99"/>
    <w:semiHidden/>
    <w:rsid w:val="00760A5D"/>
    <w:rPr>
      <w:rFonts w:asciiTheme="minorEastAsia" w:eastAsiaTheme="minorEastAsia" w:hAnsi="Courier New" w:cs="Courier New"/>
      <w:kern w:val="2"/>
      <w:sz w:val="21"/>
      <w:szCs w:val="24"/>
    </w:rPr>
  </w:style>
  <w:style w:type="character" w:customStyle="1" w:styleId="1">
    <w:name w:val="纯文本 字符1"/>
    <w:link w:val="a4"/>
    <w:uiPriority w:val="99"/>
    <w:locked/>
    <w:rsid w:val="00760A5D"/>
    <w:rPr>
      <w:rFonts w:ascii="宋体" w:hAnsi="Courier New"/>
      <w:kern w:val="2"/>
      <w:sz w:val="21"/>
      <w:szCs w:val="21"/>
    </w:rPr>
  </w:style>
  <w:style w:type="paragraph" w:styleId="a6">
    <w:name w:val="header"/>
    <w:basedOn w:val="a"/>
    <w:link w:val="a7"/>
    <w:uiPriority w:val="99"/>
    <w:unhideWhenUsed/>
    <w:rsid w:val="0025600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56007"/>
    <w:rPr>
      <w:kern w:val="2"/>
      <w:sz w:val="18"/>
      <w:szCs w:val="18"/>
    </w:rPr>
  </w:style>
  <w:style w:type="paragraph" w:styleId="a8">
    <w:name w:val="footer"/>
    <w:basedOn w:val="a"/>
    <w:link w:val="a9"/>
    <w:uiPriority w:val="99"/>
    <w:unhideWhenUsed/>
    <w:rsid w:val="00256007"/>
    <w:pPr>
      <w:tabs>
        <w:tab w:val="center" w:pos="4153"/>
        <w:tab w:val="right" w:pos="8306"/>
      </w:tabs>
      <w:snapToGrid w:val="0"/>
      <w:jc w:val="left"/>
    </w:pPr>
    <w:rPr>
      <w:sz w:val="18"/>
      <w:szCs w:val="18"/>
    </w:rPr>
  </w:style>
  <w:style w:type="character" w:customStyle="1" w:styleId="a9">
    <w:name w:val="页脚 字符"/>
    <w:basedOn w:val="a0"/>
    <w:link w:val="a8"/>
    <w:uiPriority w:val="99"/>
    <w:rsid w:val="002560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1482</Words>
  <Characters>1483</Characters>
  <Application>Microsoft Office Word</Application>
  <DocSecurity>0</DocSecurity>
  <Lines>82</Lines>
  <Paragraphs>51</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巨 霞</dc:creator>
  <cp:keywords/>
  <dc:description/>
  <cp:lastModifiedBy>Administrator</cp:lastModifiedBy>
  <cp:revision>12</cp:revision>
  <dcterms:created xsi:type="dcterms:W3CDTF">2022-09-16T03:02:00Z</dcterms:created>
  <dcterms:modified xsi:type="dcterms:W3CDTF">2025-08-28T09:16:00Z</dcterms:modified>
</cp:coreProperties>
</file>